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0A5B" w14:textId="77777777" w:rsidR="00CB7A33" w:rsidRPr="00CB7A33" w:rsidRDefault="00CB7A33" w:rsidP="00CB7A33">
      <w:pPr>
        <w:spacing w:after="0" w:line="240" w:lineRule="auto"/>
        <w:jc w:val="center"/>
        <w:rPr>
          <w:rFonts w:ascii="Arial" w:eastAsia="Times New Roman" w:hAnsi="Arial" w:cs="Arial"/>
          <w:b/>
          <w:sz w:val="36"/>
          <w:szCs w:val="36"/>
          <w:lang w:eastAsia="sv-SE"/>
        </w:rPr>
      </w:pPr>
    </w:p>
    <w:p w14:paraId="29DB2A70" w14:textId="77777777" w:rsidR="00CB7A33" w:rsidRPr="00CB7A33" w:rsidRDefault="00CB7A33" w:rsidP="00CB7A33">
      <w:pPr>
        <w:spacing w:after="0" w:line="240" w:lineRule="auto"/>
        <w:jc w:val="center"/>
        <w:rPr>
          <w:rFonts w:ascii="Arial" w:eastAsia="Times New Roman" w:hAnsi="Arial" w:cs="Arial"/>
          <w:b/>
          <w:sz w:val="36"/>
          <w:szCs w:val="36"/>
          <w:lang w:eastAsia="sv-SE"/>
        </w:rPr>
      </w:pPr>
    </w:p>
    <w:p w14:paraId="57F7DB4F" w14:textId="77777777" w:rsidR="00CB7A33" w:rsidRPr="00CB7A33" w:rsidRDefault="00CB7A33" w:rsidP="00CB7A33">
      <w:pPr>
        <w:spacing w:after="0" w:line="240" w:lineRule="auto"/>
        <w:jc w:val="center"/>
        <w:rPr>
          <w:rFonts w:ascii="Arial" w:eastAsia="Times New Roman" w:hAnsi="Arial" w:cs="Arial"/>
          <w:b/>
          <w:sz w:val="36"/>
          <w:szCs w:val="36"/>
          <w:lang w:eastAsia="sv-SE"/>
        </w:rPr>
      </w:pPr>
      <w:r w:rsidRPr="00CB7A33">
        <w:rPr>
          <w:rFonts w:ascii="Arial" w:eastAsia="Times New Roman" w:hAnsi="Arial" w:cs="Arial"/>
          <w:b/>
          <w:sz w:val="36"/>
          <w:szCs w:val="36"/>
          <w:lang w:eastAsia="sv-SE"/>
        </w:rPr>
        <w:t>Förstadagsintyg</w:t>
      </w:r>
    </w:p>
    <w:p w14:paraId="5AA5509F" w14:textId="77777777" w:rsidR="00CB7A33" w:rsidRPr="00CB7A33" w:rsidRDefault="00CB7A33" w:rsidP="00CB7A33">
      <w:pPr>
        <w:spacing w:after="0" w:line="240" w:lineRule="auto"/>
        <w:jc w:val="center"/>
        <w:rPr>
          <w:rFonts w:ascii="Arial" w:eastAsia="Times New Roman" w:hAnsi="Arial" w:cs="Arial"/>
          <w:b/>
          <w:sz w:val="36"/>
          <w:szCs w:val="36"/>
          <w:lang w:eastAsia="sv-SE"/>
        </w:rPr>
      </w:pPr>
    </w:p>
    <w:p w14:paraId="1312C552" w14:textId="77777777" w:rsidR="00CB7A33" w:rsidRPr="00CB7A33" w:rsidRDefault="00CB7A33" w:rsidP="00CB7A33">
      <w:pPr>
        <w:spacing w:after="0" w:line="240" w:lineRule="auto"/>
        <w:rPr>
          <w:rFonts w:ascii="Arial" w:eastAsia="Times New Roman" w:hAnsi="Arial" w:cs="Arial"/>
          <w:b/>
          <w:sz w:val="24"/>
          <w:szCs w:val="24"/>
          <w:lang w:eastAsia="sv-SE"/>
        </w:rPr>
      </w:pPr>
    </w:p>
    <w:p w14:paraId="5228A14C" w14:textId="77777777" w:rsidR="00CB7A33" w:rsidRPr="00CB7A33" w:rsidRDefault="00CB7A33" w:rsidP="00CB7A33">
      <w:pPr>
        <w:spacing w:after="0" w:line="240" w:lineRule="auto"/>
        <w:rPr>
          <w:rFonts w:ascii="Arial" w:eastAsia="Times New Roman" w:hAnsi="Arial" w:cs="Arial"/>
          <w:b/>
          <w:sz w:val="24"/>
          <w:szCs w:val="24"/>
          <w:lang w:eastAsia="sv-SE"/>
        </w:rPr>
      </w:pPr>
      <w:r w:rsidRPr="00CB7A33">
        <w:rPr>
          <w:rFonts w:ascii="Arial" w:eastAsia="Times New Roman" w:hAnsi="Arial" w:cs="Arial"/>
          <w:b/>
          <w:sz w:val="24"/>
          <w:szCs w:val="24"/>
          <w:lang w:eastAsia="sv-SE"/>
        </w:rPr>
        <w:t xml:space="preserve">Förtydligande till förstadagsintyg (intyg som gäller tiden före dag 7) till de som arbetar under Hamn och stuveriavtalet, samt hur arbetsgivaren skall förmedla information till arbetstagaren när förstadagsintyg krävs. </w:t>
      </w:r>
    </w:p>
    <w:p w14:paraId="7BC0B786" w14:textId="77777777" w:rsidR="00CB7A33" w:rsidRPr="00CB7A33" w:rsidRDefault="00CB7A33" w:rsidP="00CB7A33">
      <w:pPr>
        <w:spacing w:after="0" w:line="240" w:lineRule="auto"/>
        <w:rPr>
          <w:rFonts w:ascii="Arial" w:eastAsia="Times New Roman" w:hAnsi="Arial" w:cs="Arial"/>
          <w:b/>
          <w:sz w:val="24"/>
          <w:szCs w:val="24"/>
          <w:lang w:eastAsia="sv-SE"/>
        </w:rPr>
      </w:pPr>
    </w:p>
    <w:p w14:paraId="2B4D847F" w14:textId="77777777" w:rsidR="00CB7A33" w:rsidRPr="00CB7A33" w:rsidRDefault="00CB7A33" w:rsidP="00CB7A33">
      <w:pPr>
        <w:spacing w:after="0" w:line="240" w:lineRule="auto"/>
        <w:rPr>
          <w:rFonts w:ascii="Arial" w:eastAsia="Times New Roman" w:hAnsi="Arial" w:cs="Arial"/>
          <w:sz w:val="24"/>
          <w:szCs w:val="24"/>
          <w:lang w:eastAsia="sv-SE"/>
        </w:rPr>
      </w:pPr>
    </w:p>
    <w:p w14:paraId="57E0B681" w14:textId="77777777" w:rsidR="00CB7A33" w:rsidRPr="00CB7A33" w:rsidRDefault="00CB7A33" w:rsidP="00CB7A33">
      <w:pPr>
        <w:pStyle w:val="Liststycke"/>
        <w:numPr>
          <w:ilvl w:val="0"/>
          <w:numId w:val="2"/>
        </w:numPr>
        <w:spacing w:after="0" w:line="240" w:lineRule="auto"/>
        <w:rPr>
          <w:rFonts w:ascii="Arial" w:eastAsia="Times New Roman" w:hAnsi="Arial" w:cs="Arial"/>
          <w:sz w:val="24"/>
          <w:szCs w:val="24"/>
          <w:lang w:eastAsia="sv-SE"/>
        </w:rPr>
      </w:pPr>
      <w:r w:rsidRPr="00CB7A33">
        <w:rPr>
          <w:rFonts w:ascii="Arial" w:eastAsia="Times New Roman" w:hAnsi="Arial" w:cs="Arial"/>
          <w:sz w:val="24"/>
          <w:szCs w:val="24"/>
          <w:lang w:eastAsia="sv-SE"/>
        </w:rPr>
        <w:t>Skall vara skriftligt och personligt.</w:t>
      </w:r>
    </w:p>
    <w:p w14:paraId="62C65FCF" w14:textId="77777777" w:rsidR="00CB7A33" w:rsidRPr="00CB7A33" w:rsidRDefault="00CB7A33" w:rsidP="00CB7A33">
      <w:pPr>
        <w:pStyle w:val="Liststycke"/>
        <w:spacing w:after="0" w:line="240" w:lineRule="auto"/>
        <w:rPr>
          <w:rFonts w:ascii="Arial" w:eastAsia="Times New Roman" w:hAnsi="Arial" w:cs="Arial"/>
          <w:sz w:val="24"/>
          <w:szCs w:val="24"/>
          <w:lang w:eastAsia="sv-SE"/>
        </w:rPr>
      </w:pPr>
    </w:p>
    <w:p w14:paraId="6F566615" w14:textId="77777777" w:rsidR="00CB7A33" w:rsidRPr="00CB7A33" w:rsidRDefault="00CB7A33" w:rsidP="00CB7A33">
      <w:pPr>
        <w:pStyle w:val="Liststycke"/>
        <w:numPr>
          <w:ilvl w:val="0"/>
          <w:numId w:val="2"/>
        </w:numPr>
        <w:spacing w:after="0" w:line="240" w:lineRule="auto"/>
        <w:rPr>
          <w:rFonts w:ascii="Arial" w:eastAsia="Times New Roman" w:hAnsi="Arial" w:cs="Arial"/>
          <w:sz w:val="24"/>
          <w:szCs w:val="24"/>
          <w:lang w:eastAsia="sv-SE"/>
        </w:rPr>
      </w:pPr>
      <w:r w:rsidRPr="00CB7A33">
        <w:rPr>
          <w:rFonts w:ascii="Arial" w:eastAsia="Times New Roman" w:hAnsi="Arial" w:cs="Arial"/>
          <w:sz w:val="24"/>
          <w:szCs w:val="24"/>
          <w:lang w:eastAsia="sv-SE"/>
        </w:rPr>
        <w:t xml:space="preserve">Vilken tidsperiod gäller 1: a dagsintyget gäller, kan inte vara tills vidare, dock max ett år. </w:t>
      </w:r>
    </w:p>
    <w:p w14:paraId="60972452" w14:textId="77777777" w:rsidR="00CB7A33" w:rsidRPr="00CB7A33" w:rsidRDefault="00CB7A33" w:rsidP="00CB7A33">
      <w:pPr>
        <w:pStyle w:val="Liststycke"/>
        <w:spacing w:after="0" w:line="240" w:lineRule="auto"/>
        <w:rPr>
          <w:rFonts w:ascii="Arial" w:eastAsia="Times New Roman" w:hAnsi="Arial" w:cs="Arial"/>
          <w:sz w:val="24"/>
          <w:szCs w:val="24"/>
          <w:lang w:eastAsia="sv-SE"/>
        </w:rPr>
      </w:pPr>
    </w:p>
    <w:p w14:paraId="21593ED3" w14:textId="77777777" w:rsidR="00CB7A33" w:rsidRPr="00CB7A33" w:rsidRDefault="00CB7A33" w:rsidP="00CB7A33">
      <w:pPr>
        <w:pStyle w:val="Liststycke"/>
        <w:numPr>
          <w:ilvl w:val="0"/>
          <w:numId w:val="2"/>
        </w:numPr>
        <w:spacing w:after="0" w:line="240" w:lineRule="auto"/>
        <w:rPr>
          <w:rFonts w:ascii="Arial" w:eastAsia="Times New Roman" w:hAnsi="Arial" w:cs="Arial"/>
          <w:sz w:val="24"/>
          <w:szCs w:val="24"/>
          <w:lang w:eastAsia="sv-SE"/>
        </w:rPr>
      </w:pPr>
      <w:r w:rsidRPr="00CB7A33">
        <w:rPr>
          <w:rFonts w:ascii="Arial" w:eastAsia="Times New Roman" w:hAnsi="Arial" w:cs="Arial"/>
          <w:sz w:val="24"/>
          <w:szCs w:val="24"/>
          <w:lang w:eastAsia="sv-SE"/>
        </w:rPr>
        <w:t>Kontaktuppgifter till företagshälsovård eller annan vårdinrättning för kontakt vid sjukdom, går ej med öppna vården eftersom de hänvisar till sjukskrivning utan läkarintyg, 7 dagar, Det är arbetsgivarens (AG) uppgift att förmedla denna kontakt.</w:t>
      </w:r>
    </w:p>
    <w:p w14:paraId="77CBE0BE" w14:textId="77777777" w:rsidR="00CB7A33" w:rsidRPr="00CB7A33" w:rsidRDefault="00CB7A33" w:rsidP="00CB7A33">
      <w:pPr>
        <w:pStyle w:val="Liststycke"/>
        <w:rPr>
          <w:rFonts w:ascii="Arial" w:eastAsia="Times New Roman" w:hAnsi="Arial" w:cs="Arial"/>
          <w:sz w:val="24"/>
          <w:szCs w:val="24"/>
          <w:lang w:eastAsia="sv-SE"/>
        </w:rPr>
      </w:pPr>
    </w:p>
    <w:p w14:paraId="6379CCC9" w14:textId="77777777" w:rsidR="00CB7A33" w:rsidRPr="00CB7A33" w:rsidRDefault="00CB7A33" w:rsidP="00CB7A33">
      <w:pPr>
        <w:pStyle w:val="Liststycke"/>
        <w:numPr>
          <w:ilvl w:val="0"/>
          <w:numId w:val="2"/>
        </w:numPr>
        <w:spacing w:after="0" w:line="240" w:lineRule="auto"/>
        <w:rPr>
          <w:rFonts w:ascii="Arial" w:eastAsia="Times New Roman" w:hAnsi="Arial" w:cs="Arial"/>
          <w:sz w:val="24"/>
          <w:szCs w:val="24"/>
          <w:lang w:eastAsia="sv-SE"/>
        </w:rPr>
      </w:pPr>
      <w:r w:rsidRPr="00CB7A33">
        <w:rPr>
          <w:rFonts w:ascii="Arial" w:eastAsia="Times New Roman" w:hAnsi="Arial" w:cs="Arial"/>
          <w:sz w:val="24"/>
          <w:szCs w:val="24"/>
          <w:lang w:eastAsia="sv-SE"/>
        </w:rPr>
        <w:t xml:space="preserve">Vid helg/kvälls arbete eller när företagshälsovård eller annan vårdinrättning inte är öppna ska en kontaktperson finnas för den som har </w:t>
      </w:r>
      <w:proofErr w:type="gramStart"/>
      <w:r w:rsidRPr="00CB7A33">
        <w:rPr>
          <w:rFonts w:ascii="Arial" w:eastAsia="Times New Roman" w:hAnsi="Arial" w:cs="Arial"/>
          <w:sz w:val="24"/>
          <w:szCs w:val="24"/>
          <w:lang w:eastAsia="sv-SE"/>
        </w:rPr>
        <w:t>1:a</w:t>
      </w:r>
      <w:proofErr w:type="gramEnd"/>
      <w:r w:rsidRPr="00CB7A33">
        <w:rPr>
          <w:rFonts w:ascii="Arial" w:eastAsia="Times New Roman" w:hAnsi="Arial" w:cs="Arial"/>
          <w:sz w:val="24"/>
          <w:szCs w:val="24"/>
          <w:lang w:eastAsia="sv-SE"/>
        </w:rPr>
        <w:t xml:space="preserve"> dagsintyg.</w:t>
      </w:r>
    </w:p>
    <w:p w14:paraId="52B22D49" w14:textId="77777777" w:rsidR="00CB7A33" w:rsidRPr="00CB7A33" w:rsidRDefault="00CB7A33" w:rsidP="00CB7A33">
      <w:pPr>
        <w:pStyle w:val="Liststycke"/>
        <w:spacing w:after="0" w:line="240" w:lineRule="auto"/>
        <w:rPr>
          <w:rFonts w:ascii="Arial" w:eastAsia="Times New Roman" w:hAnsi="Arial" w:cs="Arial"/>
          <w:sz w:val="24"/>
          <w:szCs w:val="24"/>
          <w:lang w:eastAsia="sv-SE"/>
        </w:rPr>
      </w:pPr>
    </w:p>
    <w:p w14:paraId="18802370" w14:textId="77777777" w:rsidR="00CB7A33" w:rsidRPr="00CB7A33" w:rsidRDefault="00CB7A33" w:rsidP="00CB7A33">
      <w:pPr>
        <w:pStyle w:val="Liststycke"/>
        <w:numPr>
          <w:ilvl w:val="0"/>
          <w:numId w:val="2"/>
        </w:numPr>
        <w:spacing w:after="0" w:line="240" w:lineRule="auto"/>
        <w:rPr>
          <w:rFonts w:ascii="Arial" w:eastAsia="Times New Roman" w:hAnsi="Arial" w:cs="Arial"/>
          <w:sz w:val="24"/>
          <w:szCs w:val="24"/>
          <w:lang w:eastAsia="sv-SE"/>
        </w:rPr>
      </w:pPr>
      <w:r w:rsidRPr="00CB7A33">
        <w:rPr>
          <w:rFonts w:ascii="Arial" w:eastAsia="Times New Roman" w:hAnsi="Arial" w:cs="Arial"/>
          <w:sz w:val="24"/>
          <w:szCs w:val="24"/>
          <w:lang w:eastAsia="sv-SE"/>
        </w:rPr>
        <w:t>Kostnader för intyg står AG för. Se avtal Hamn- och Stuveriavtalet § 8 Mom. 2 Försäkran och läkarintyg 2 stycket</w:t>
      </w:r>
    </w:p>
    <w:p w14:paraId="06DC31F8" w14:textId="77777777" w:rsidR="00CB7A33" w:rsidRPr="00CB7A33" w:rsidRDefault="00CB7A33" w:rsidP="00CB7A33">
      <w:pPr>
        <w:pStyle w:val="Liststycke"/>
        <w:spacing w:after="0" w:line="240" w:lineRule="auto"/>
        <w:rPr>
          <w:rFonts w:ascii="Arial" w:eastAsia="Times New Roman" w:hAnsi="Arial" w:cs="Arial"/>
          <w:sz w:val="24"/>
          <w:szCs w:val="24"/>
          <w:lang w:eastAsia="sv-SE"/>
        </w:rPr>
      </w:pPr>
    </w:p>
    <w:p w14:paraId="4875A600" w14:textId="77777777" w:rsidR="00CB7A33" w:rsidRPr="00CB7A33" w:rsidRDefault="00CB7A33" w:rsidP="00CB7A33">
      <w:pPr>
        <w:rPr>
          <w:rFonts w:ascii="Arial" w:eastAsia="Times New Roman" w:hAnsi="Arial" w:cs="Arial"/>
          <w:sz w:val="24"/>
          <w:szCs w:val="24"/>
          <w:lang w:eastAsia="sv-SE"/>
        </w:rPr>
      </w:pPr>
      <w:r w:rsidRPr="00CB7A33">
        <w:rPr>
          <w:rFonts w:ascii="Arial" w:eastAsia="Times New Roman" w:hAnsi="Arial" w:cs="Arial"/>
          <w:sz w:val="24"/>
          <w:szCs w:val="24"/>
          <w:lang w:eastAsia="sv-SE"/>
        </w:rPr>
        <w:t>Dessutom så finns det EU lagstiftning som påtalar att den enskilde arbetstagaren inte skall stå för några uppkomna kostnader utan att arbetsgivare skall bekosta transport och övriga kostnader som avser förstadagsintyg, om den enskilde är så pass dålig att transport med egen bil är uteslutet så kan tex. Taxi erbjudas alternativt att arbetsgivare hämtar och lämnar personen. Se nedan</w:t>
      </w:r>
    </w:p>
    <w:p w14:paraId="646E1C99" w14:textId="77777777" w:rsidR="00CB7A33" w:rsidRPr="00CB7A33" w:rsidRDefault="00CB7A33" w:rsidP="00CB7A33">
      <w:pPr>
        <w:rPr>
          <w:rFonts w:ascii="Arial" w:hAnsi="Arial" w:cs="Arial"/>
          <w:color w:val="333333"/>
          <w:shd w:val="clear" w:color="auto" w:fill="FFFFFF"/>
        </w:rPr>
      </w:pPr>
      <w:r w:rsidRPr="00CB7A33">
        <w:rPr>
          <w:rFonts w:ascii="Arial" w:hAnsi="Arial" w:cs="Arial"/>
          <w:color w:val="333333"/>
          <w:shd w:val="clear" w:color="auto" w:fill="FFFFFF"/>
        </w:rPr>
        <w:t>RÅDETS DIREKTIV av den 12 juni 1989 om åtgärder för att främja förbättringar av arbetstagarnas säkerhet och hälsa i arbetet (89/391/EEG)</w:t>
      </w:r>
    </w:p>
    <w:p w14:paraId="6F4C082C" w14:textId="77777777" w:rsidR="00CB7A33" w:rsidRPr="00CB7A33" w:rsidRDefault="00CB7A33" w:rsidP="00CB7A33">
      <w:pPr>
        <w:rPr>
          <w:rFonts w:ascii="Arial" w:hAnsi="Arial" w:cs="Arial"/>
          <w:color w:val="333333"/>
          <w:shd w:val="clear" w:color="auto" w:fill="FFFFFF"/>
        </w:rPr>
      </w:pPr>
      <w:r w:rsidRPr="00CB7A33">
        <w:rPr>
          <w:rFonts w:ascii="Arial" w:hAnsi="Arial" w:cs="Arial"/>
          <w:color w:val="333333"/>
          <w:shd w:val="clear" w:color="auto" w:fill="FFFFFF"/>
        </w:rPr>
        <w:t>Artikel 6</w:t>
      </w:r>
    </w:p>
    <w:p w14:paraId="52E28415" w14:textId="77777777" w:rsidR="00CB7A33" w:rsidRPr="00CB7A33" w:rsidRDefault="00CB7A33" w:rsidP="00CB7A33">
      <w:pPr>
        <w:rPr>
          <w:rFonts w:ascii="Arial" w:eastAsia="Times New Roman" w:hAnsi="Arial" w:cs="Arial"/>
          <w:sz w:val="24"/>
          <w:szCs w:val="24"/>
          <w:lang w:eastAsia="sv-SE"/>
        </w:rPr>
      </w:pPr>
      <w:r w:rsidRPr="00CB7A33">
        <w:rPr>
          <w:rFonts w:ascii="Arial" w:hAnsi="Arial" w:cs="Arial"/>
          <w:color w:val="333333"/>
          <w:shd w:val="clear" w:color="auto" w:fill="FFFFFF"/>
        </w:rPr>
        <w:t>5. Åtgärder som rör säkerhet, hygien och hälsa i arbetet får under inga förhållanden medföra några kostnader för arbetstagarna.</w:t>
      </w:r>
    </w:p>
    <w:p w14:paraId="56F1FC75" w14:textId="77777777" w:rsidR="00CB7A33" w:rsidRPr="00CB7A33" w:rsidRDefault="00CB7A33" w:rsidP="00CB7A33">
      <w:pPr>
        <w:rPr>
          <w:rFonts w:ascii="Arial" w:eastAsia="Times New Roman" w:hAnsi="Arial" w:cs="Arial"/>
          <w:sz w:val="24"/>
          <w:szCs w:val="24"/>
          <w:lang w:eastAsia="sv-SE"/>
        </w:rPr>
      </w:pPr>
    </w:p>
    <w:p w14:paraId="1C6F04C0" w14:textId="77777777" w:rsidR="00CB7A33" w:rsidRPr="00CB7A33" w:rsidRDefault="00CB7A33" w:rsidP="00CB7A33">
      <w:pPr>
        <w:rPr>
          <w:rFonts w:ascii="Arial" w:hAnsi="Arial" w:cs="Arial"/>
          <w:color w:val="FF0000"/>
        </w:rPr>
      </w:pPr>
    </w:p>
    <w:p w14:paraId="6A15F0F8" w14:textId="77777777" w:rsidR="00CB7A33" w:rsidRPr="00CB7A33" w:rsidRDefault="00CB7A33" w:rsidP="00CB7A33">
      <w:pPr>
        <w:rPr>
          <w:rFonts w:ascii="Arial" w:hAnsi="Arial" w:cs="Arial"/>
        </w:rPr>
      </w:pPr>
    </w:p>
    <w:p w14:paraId="5C11B02B" w14:textId="6D7F9649" w:rsidR="002E4B62" w:rsidRPr="00C125DE" w:rsidRDefault="002E4B62" w:rsidP="00C125DE">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2E4B62"/>
    <w:rsid w:val="00394055"/>
    <w:rsid w:val="00397B3E"/>
    <w:rsid w:val="005E7BEC"/>
    <w:rsid w:val="008C1046"/>
    <w:rsid w:val="008D4991"/>
    <w:rsid w:val="009A4771"/>
    <w:rsid w:val="00AC61D1"/>
    <w:rsid w:val="00B6327E"/>
    <w:rsid w:val="00C125DE"/>
    <w:rsid w:val="00C66A26"/>
    <w:rsid w:val="00CB7A33"/>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1306</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2026-02-13T08:05:00Z</dcterms:created>
  <dcterms:modified xsi:type="dcterms:W3CDTF">2026-02-13T08:05:00Z</dcterms:modified>
</cp:coreProperties>
</file>